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F5" w:rsidRDefault="002C2FF5" w:rsidP="008B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28"/>
          <w:szCs w:val="28"/>
          <w:u w:val="single"/>
        </w:rPr>
      </w:pPr>
    </w:p>
    <w:p w:rsidR="002C2FF5" w:rsidRPr="00A14685" w:rsidRDefault="008B1445" w:rsidP="00A14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4685">
        <w:rPr>
          <w:rFonts w:ascii="Times New Roman" w:hAnsi="Times New Roman" w:cs="Times New Roman"/>
          <w:b/>
          <w:sz w:val="28"/>
          <w:szCs w:val="28"/>
        </w:rPr>
        <w:t>Pré</w:t>
      </w:r>
      <w:proofErr w:type="spellEnd"/>
      <w:r w:rsidR="00E406D1" w:rsidRPr="00A146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47" w:rsidRPr="00A14685">
        <w:rPr>
          <w:rFonts w:ascii="Times New Roman" w:hAnsi="Times New Roman" w:cs="Times New Roman"/>
          <w:b/>
          <w:sz w:val="28"/>
          <w:szCs w:val="28"/>
        </w:rPr>
        <w:t xml:space="preserve">Projeto de </w:t>
      </w:r>
      <w:proofErr w:type="gramStart"/>
      <w:r w:rsidR="00245147" w:rsidRPr="00A14685">
        <w:rPr>
          <w:rFonts w:ascii="Times New Roman" w:hAnsi="Times New Roman" w:cs="Times New Roman"/>
          <w:b/>
          <w:sz w:val="28"/>
          <w:szCs w:val="28"/>
        </w:rPr>
        <w:t>Lei  Nº</w:t>
      </w:r>
      <w:proofErr w:type="gramEnd"/>
      <w:r w:rsidR="00245147" w:rsidRPr="00A14685">
        <w:rPr>
          <w:rFonts w:ascii="Times New Roman" w:hAnsi="Times New Roman" w:cs="Times New Roman"/>
          <w:b/>
          <w:sz w:val="28"/>
          <w:szCs w:val="28"/>
        </w:rPr>
        <w:t>.</w:t>
      </w:r>
      <w:r w:rsidR="00A14685">
        <w:rPr>
          <w:rFonts w:ascii="Times New Roman" w:hAnsi="Times New Roman" w:cs="Times New Roman"/>
          <w:b/>
          <w:sz w:val="28"/>
          <w:szCs w:val="28"/>
        </w:rPr>
        <w:t>001/2026</w:t>
      </w:r>
    </w:p>
    <w:p w:rsidR="002C2FF5" w:rsidRPr="00E406D1" w:rsidRDefault="002C2FF5">
      <w:pPr>
        <w:spacing w:after="0" w:line="240" w:lineRule="auto"/>
        <w:ind w:left="4536" w:hanging="4536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FF5" w:rsidRPr="00E406D1" w:rsidRDefault="002C2FF5" w:rsidP="00932EA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3818FC" w:rsidRDefault="00A14685" w:rsidP="00932EAB">
      <w:pPr>
        <w:spacing w:after="0" w:line="240" w:lineRule="auto"/>
        <w:ind w:left="4536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r w:rsidRPr="00A14685">
        <w:rPr>
          <w:rFonts w:ascii="Times New Roman" w:eastAsia="Arial" w:hAnsi="Times New Roman" w:cs="Times New Roman"/>
          <w:b/>
          <w:sz w:val="24"/>
          <w:szCs w:val="24"/>
        </w:rPr>
        <w:t>Dispõe sobre a padronização das lixeiras instaladas em logradouros e pontos estratégicos no Município de Sabáudia e dá outras providências</w:t>
      </w:r>
    </w:p>
    <w:bookmarkEnd w:id="1"/>
    <w:p w:rsidR="00A14685" w:rsidRDefault="00A14685" w:rsidP="00932EAB">
      <w:pPr>
        <w:spacing w:after="0" w:line="240" w:lineRule="auto"/>
        <w:ind w:left="4536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14685" w:rsidRDefault="00A14685" w:rsidP="00A1468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 Câmara Municipal de Sabáudia, aprovou e eu, prefeito sanciono a seguinte lei:</w:t>
      </w:r>
    </w:p>
    <w:p w:rsidR="00A14685" w:rsidRPr="00E406D1" w:rsidRDefault="00A14685" w:rsidP="00A1468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932EAB" w:rsidRPr="00E406D1" w:rsidRDefault="00932EAB" w:rsidP="00932EAB">
      <w:pPr>
        <w:spacing w:after="0" w:line="240" w:lineRule="auto"/>
        <w:ind w:left="4536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C2FF5" w:rsidRDefault="00245147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1º.</w:t>
      </w:r>
      <w:r w:rsidRPr="00E406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14685">
        <w:rPr>
          <w:rFonts w:ascii="Times New Roman" w:eastAsia="Arial" w:hAnsi="Times New Roman" w:cs="Times New Roman"/>
          <w:color w:val="000000"/>
          <w:sz w:val="24"/>
          <w:szCs w:val="24"/>
        </w:rPr>
        <w:t>F</w:t>
      </w:r>
      <w:r w:rsidR="00A14685"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ica instituída a padronização das lixeiras públicas (coletores de resíduos) a serem instaladas em pontos estratégicos e logradouros do Município de Sabáudia.</w:t>
      </w:r>
    </w:p>
    <w:p w:rsidR="00A14685" w:rsidRPr="00E406D1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14685" w:rsidRPr="00E406D1" w:rsidRDefault="00245147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</w:t>
      </w:r>
      <w:r w:rsidR="003818FC">
        <w:rPr>
          <w:rFonts w:ascii="Times New Roman" w:eastAsia="Arial" w:hAnsi="Times New Roman" w:cs="Times New Roman"/>
          <w:b/>
          <w:color w:val="000000"/>
          <w:sz w:val="24"/>
          <w:szCs w:val="24"/>
        </w:rPr>
        <w:t>2</w:t>
      </w: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>º.</w:t>
      </w:r>
      <w:r w:rsidRPr="00E406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14685"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Para fins desta Lei, consideram-se pontos estratégicos</w:t>
      </w:r>
      <w:r w:rsidR="00A14685">
        <w:rPr>
          <w:rFonts w:ascii="Times New Roman" w:eastAsia="Arial" w:hAnsi="Times New Roman" w:cs="Times New Roman"/>
          <w:color w:val="000000"/>
          <w:sz w:val="24"/>
          <w:szCs w:val="24"/>
        </w:rPr>
        <w:t>:</w:t>
      </w:r>
    </w:p>
    <w:p w:rsidR="00A14685" w:rsidRPr="00A14685" w:rsidRDefault="003818FC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 – </w:t>
      </w:r>
      <w:r w:rsidR="00A14685"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Praças e parques públicos;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II – Entorno de prédios públicos municipais;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III – Unidades Básicas de Saúde (UBS) e postos de atendimento;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IV – Escolas, Centros Municipais de Educação Infantil (</w:t>
      </w:r>
      <w:proofErr w:type="spellStart"/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CMEIs</w:t>
      </w:r>
      <w:proofErr w:type="spellEnd"/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) e bibliotecas;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V – Calçadões e vias de grande fluxo comercial ou de pedestres;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VI – Complexos esportivos, quadras e áreas de lazer;</w:t>
      </w:r>
    </w:p>
    <w:p w:rsidR="002C2FF5" w:rsidRPr="00E406D1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VII – Pontos de parada de transporte coletivo.</w:t>
      </w:r>
    </w:p>
    <w:p w:rsid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14685" w:rsidRDefault="00245147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Art. </w:t>
      </w:r>
      <w:r w:rsid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3</w:t>
      </w: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>º.</w:t>
      </w:r>
      <w:r w:rsid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A14685"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As lixeiras padronizadas deverão obedecer aos seguintes requisitos técnicos e estéticos:</w:t>
      </w:r>
    </w:p>
    <w:p w:rsid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14685" w:rsidRPr="00A14685" w:rsidRDefault="00A14685" w:rsidP="00A1468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Fabricação em material de alta durabilidade, resistente à corrosão e intempéries;</w:t>
      </w:r>
    </w:p>
    <w:p w:rsidR="00A14685" w:rsidRPr="00A14685" w:rsidRDefault="00A14685" w:rsidP="00A1468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Design que impeça o acúmulo de água e minimize a dispersão de odores;</w:t>
      </w:r>
    </w:p>
    <w:p w:rsidR="00A14685" w:rsidRPr="00A14685" w:rsidRDefault="00A14685" w:rsidP="00A1468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Fixação que garanta a segurança e evite atos de vandalismo ou furto;</w:t>
      </w:r>
    </w:p>
    <w:p w:rsidR="00A14685" w:rsidRPr="00A14685" w:rsidRDefault="00A14685" w:rsidP="00A1468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Identificação visual contendo o brasão do Município e, preferencialmente, mensagens de conscientização ambiental;</w:t>
      </w:r>
    </w:p>
    <w:p w:rsidR="00A14685" w:rsidRDefault="00A14685" w:rsidP="00A14685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Acessibilidade, garantindo que a altura e o manuseio permitam o uso por pessoas com deficiência ou mobilidade reduzida.</w:t>
      </w:r>
    </w:p>
    <w:p w:rsid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-142" w:firstLine="127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4</w:t>
      </w:r>
      <w:r w:rsidRPr="00E406D1">
        <w:rPr>
          <w:rFonts w:ascii="Times New Roman" w:eastAsia="Arial" w:hAnsi="Times New Roman" w:cs="Times New Roman"/>
          <w:b/>
          <w:color w:val="000000"/>
          <w:sz w:val="24"/>
          <w:szCs w:val="24"/>
        </w:rPr>
        <w:t>º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- </w:t>
      </w: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O Poder Executivo priorizará modelos que contemplem a coleta seletiva, utilizando a identificação por cores padrão (azul para papel, vermelho para plástico, metal para amarelo e vidro para verde), conforme as normas ambientais vigentes.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-142" w:firstLine="14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Art. </w:t>
      </w:r>
      <w:r w:rsidRP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5</w:t>
      </w:r>
      <w:r w:rsidRP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º</w:t>
      </w: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 substituição ou instalação das novas lixeiras ocorrerá de forma progressiva, respeitando o cronograma da Secretaria competente e a disponibilidade orçamentária.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6º</w:t>
      </w: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As despesas decorrentes desta Lei correrão por conta de dotações orçamentárias próprias, suplementadas se necessário.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firstLine="127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7º</w:t>
      </w: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O Poder Executivo regulamentará a presente Lei no prazo de 90 (noventa) dias, definindo os modelos técnicos específicos e o manual de identidade visual das lixeiras.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360" w:lineRule="auto"/>
        <w:ind w:left="1418" w:hanging="142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b/>
          <w:color w:val="000000"/>
          <w:sz w:val="24"/>
          <w:szCs w:val="24"/>
        </w:rPr>
        <w:t>Art. 8º</w:t>
      </w: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- </w:t>
      </w: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A14685" w:rsidRDefault="00A14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E406D1" w:rsidRDefault="00245147" w:rsidP="00A14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rFonts w:ascii="Arial" w:eastAsia="Arial" w:hAnsi="Arial" w:cs="Arial"/>
          <w:b/>
          <w:smallCaps/>
          <w:sz w:val="28"/>
          <w:szCs w:val="28"/>
          <w:u w:val="single"/>
        </w:rPr>
      </w:pPr>
      <w:r w:rsidRPr="00E406D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3818FC" w:rsidRDefault="003818FC" w:rsidP="003818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Sabáudia, </w:t>
      </w:r>
      <w:r w:rsidR="00A14685">
        <w:rPr>
          <w:rFonts w:ascii="Times New Roman" w:hAnsi="Times New Roman" w:cs="Times New Roman"/>
          <w:sz w:val="24"/>
          <w:szCs w:val="24"/>
        </w:rPr>
        <w:t>04 de fevereiro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8FC" w:rsidRDefault="003818FC" w:rsidP="003818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right"/>
        <w:rPr>
          <w:rFonts w:ascii="Times New Roman" w:hAnsi="Times New Roman" w:cs="Times New Roman"/>
          <w:sz w:val="24"/>
          <w:szCs w:val="24"/>
        </w:rPr>
      </w:pPr>
    </w:p>
    <w:p w:rsidR="003818FC" w:rsidRDefault="003818FC" w:rsidP="003818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right"/>
        <w:rPr>
          <w:rFonts w:ascii="Times New Roman" w:hAnsi="Times New Roman" w:cs="Times New Roman"/>
          <w:sz w:val="24"/>
          <w:szCs w:val="24"/>
        </w:rPr>
      </w:pPr>
    </w:p>
    <w:p w:rsidR="003818FC" w:rsidRDefault="003818FC" w:rsidP="003818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</w:p>
    <w:p w:rsidR="003818FC" w:rsidRPr="00E406D1" w:rsidRDefault="003818FC" w:rsidP="003818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</w:p>
    <w:p w:rsidR="003818FC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Denis Ricardo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Manoeira</w:t>
      </w:r>
      <w:proofErr w:type="spellEnd"/>
      <w:r w:rsidR="003818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Rodrigo Fernando Trava</w:t>
      </w:r>
      <w:r w:rsidR="003818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André Luiz da Silva</w:t>
      </w:r>
      <w:r w:rsidR="003818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3818FC" w:rsidRPr="00E406D1" w:rsidRDefault="003818FC" w:rsidP="00A14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Vereador                              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Vereador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Vereador</w:t>
      </w:r>
      <w:proofErr w:type="spellEnd"/>
    </w:p>
    <w:p w:rsidR="003818FC" w:rsidRPr="00E406D1" w:rsidRDefault="003818FC" w:rsidP="00A1468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firstLine="226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818FC" w:rsidRDefault="003818FC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A14685" w:rsidRDefault="00A14685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A14685" w:rsidRDefault="00A14685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A14685" w:rsidRDefault="00A14685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A14685" w:rsidRDefault="00A14685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A14685" w:rsidRDefault="00A14685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A14685" w:rsidRDefault="00A14685" w:rsidP="008B1445">
      <w:pPr>
        <w:spacing w:after="288"/>
        <w:ind w:right="-567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2C2FF5" w:rsidRDefault="008B1445">
      <w:pPr>
        <w:spacing w:after="288"/>
        <w:ind w:left="709" w:right="-567"/>
        <w:jc w:val="center"/>
        <w:rPr>
          <w:rFonts w:ascii="Arial" w:eastAsia="Arial" w:hAnsi="Arial" w:cs="Arial"/>
          <w:b/>
          <w:smallCaps/>
          <w:sz w:val="28"/>
          <w:szCs w:val="28"/>
          <w:u w:val="single"/>
        </w:rPr>
      </w:pPr>
      <w:r>
        <w:rPr>
          <w:rFonts w:ascii="Arial" w:eastAsia="Arial" w:hAnsi="Arial" w:cs="Arial"/>
          <w:b/>
          <w:smallCaps/>
          <w:sz w:val="28"/>
          <w:szCs w:val="28"/>
          <w:u w:val="single"/>
        </w:rPr>
        <w:lastRenderedPageBreak/>
        <w:t xml:space="preserve">mensagem </w:t>
      </w:r>
      <w:proofErr w:type="gramStart"/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nº </w:t>
      </w:r>
      <w:r w:rsidR="00E80A36"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 00</w:t>
      </w:r>
      <w:r w:rsidR="00A14685">
        <w:rPr>
          <w:rFonts w:ascii="Arial" w:eastAsia="Arial" w:hAnsi="Arial" w:cs="Arial"/>
          <w:b/>
          <w:smallCaps/>
          <w:sz w:val="28"/>
          <w:szCs w:val="28"/>
          <w:u w:val="single"/>
        </w:rPr>
        <w:t>6</w:t>
      </w:r>
      <w:proofErr w:type="gramEnd"/>
      <w:r>
        <w:rPr>
          <w:rFonts w:ascii="Arial" w:eastAsia="Arial" w:hAnsi="Arial" w:cs="Arial"/>
          <w:b/>
          <w:smallCaps/>
          <w:sz w:val="28"/>
          <w:szCs w:val="28"/>
          <w:u w:val="single"/>
        </w:rPr>
        <w:t xml:space="preserve"> /202</w:t>
      </w:r>
      <w:r w:rsidR="00A14685">
        <w:rPr>
          <w:rFonts w:ascii="Arial" w:eastAsia="Arial" w:hAnsi="Arial" w:cs="Arial"/>
          <w:b/>
          <w:smallCaps/>
          <w:sz w:val="28"/>
          <w:szCs w:val="28"/>
          <w:u w:val="single"/>
        </w:rPr>
        <w:t>6</w:t>
      </w:r>
    </w:p>
    <w:p w:rsidR="002C2FF5" w:rsidRDefault="002C2FF5">
      <w:pPr>
        <w:spacing w:after="288"/>
        <w:ind w:left="709" w:right="-567"/>
        <w:jc w:val="center"/>
        <w:rPr>
          <w:rFonts w:ascii="Arial" w:eastAsia="Arial" w:hAnsi="Arial" w:cs="Arial"/>
          <w:b/>
          <w:smallCaps/>
          <w:sz w:val="28"/>
          <w:szCs w:val="28"/>
          <w:u w:val="single"/>
        </w:rPr>
      </w:pPr>
    </w:p>
    <w:p w:rsidR="002C2FF5" w:rsidRPr="00E406D1" w:rsidRDefault="00245147" w:rsidP="008B1445">
      <w:pPr>
        <w:ind w:left="567"/>
        <w:jc w:val="both"/>
        <w:rPr>
          <w:rFonts w:ascii="Times New Roman" w:eastAsia="Arial" w:hAnsi="Times New Roman" w:cs="Times New Roman"/>
          <w:b/>
        </w:rPr>
      </w:pPr>
      <w:r w:rsidRPr="00E406D1">
        <w:rPr>
          <w:rFonts w:ascii="Times New Roman" w:eastAsia="Arial" w:hAnsi="Times New Roman" w:cs="Times New Roman"/>
          <w:b/>
        </w:rPr>
        <w:t>Senhores Vereadores:</w:t>
      </w:r>
    </w:p>
    <w:p w:rsidR="002C2FF5" w:rsidRPr="00E406D1" w:rsidRDefault="002C2FF5">
      <w:pPr>
        <w:ind w:left="567"/>
        <w:jc w:val="both"/>
        <w:rPr>
          <w:rFonts w:ascii="Times New Roman" w:eastAsia="Arial" w:hAnsi="Times New Roman" w:cs="Times New Roman"/>
          <w:b/>
        </w:rPr>
      </w:pP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A organização visual de uma cidade é um reflexo do zelo da administração pública com seus cidadãos. Atualmente, a falta de um padrão para os coletores de lixo pode gerar confusão visual e dificultar a manutenção preventiva.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A padronização proposta por este Anteprojeto visa: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* Higiene Pública: Evitar o descarte irregular de resíduos em locais inadequados.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* Educação Ambiental: Facilitar a separação do lixo reciclável pela população através de cores e sinalização clara.</w:t>
      </w:r>
    </w:p>
    <w:p w:rsidR="00A14685" w:rsidRP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* Estética Urbana: Proporcionar uma identidade visual harmônica para Sabáudia, valorizando os espaços de lazer e convivência.</w:t>
      </w:r>
    </w:p>
    <w:p w:rsidR="00E406D1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  <w:r w:rsidRPr="00A14685">
        <w:rPr>
          <w:rFonts w:ascii="Times New Roman" w:eastAsia="Arial" w:hAnsi="Times New Roman" w:cs="Times New Roman"/>
          <w:color w:val="000000"/>
          <w:sz w:val="24"/>
          <w:szCs w:val="24"/>
        </w:rPr>
        <w:t>Diante da relevância da matéria, submetemos a presente proposta à apreciação dos nobres pares.</w:t>
      </w:r>
    </w:p>
    <w:p w:rsidR="00E406D1" w:rsidRDefault="00E406D1" w:rsidP="00E40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Sabáudia, </w:t>
      </w:r>
      <w:r w:rsidR="00A14685">
        <w:rPr>
          <w:rFonts w:ascii="Times New Roman" w:hAnsi="Times New Roman" w:cs="Times New Roman"/>
          <w:sz w:val="24"/>
          <w:szCs w:val="24"/>
        </w:rPr>
        <w:t>04 de fevereiro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6D1" w:rsidRDefault="00E406D1" w:rsidP="00E40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</w:p>
    <w:p w:rsidR="00E406D1" w:rsidRPr="00E406D1" w:rsidRDefault="00E406D1" w:rsidP="00E406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</w:p>
    <w:p w:rsid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</w:p>
    <w:p w:rsidR="00A14685" w:rsidRPr="00E406D1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Times New Roman" w:hAnsi="Times New Roman" w:cs="Times New Roman"/>
          <w:sz w:val="24"/>
          <w:szCs w:val="24"/>
        </w:rPr>
      </w:pPr>
    </w:p>
    <w:p w:rsidR="00A14685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Denis Ricardo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Manoeira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Rodrigo Fernando Trava     André Luiz da Silva </w:t>
      </w:r>
    </w:p>
    <w:p w:rsidR="00A14685" w:rsidRPr="00E406D1" w:rsidRDefault="00A14685" w:rsidP="00A14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53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Vereador                              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Vereador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Vereador</w:t>
      </w:r>
      <w:proofErr w:type="spellEnd"/>
    </w:p>
    <w:p w:rsidR="002C2FF5" w:rsidRDefault="002C2FF5" w:rsidP="00A146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153"/>
        <w:jc w:val="both"/>
        <w:rPr>
          <w:rFonts w:ascii="Arial" w:eastAsia="Arial" w:hAnsi="Arial" w:cs="Arial"/>
          <w:sz w:val="24"/>
          <w:szCs w:val="24"/>
        </w:rPr>
      </w:pPr>
    </w:p>
    <w:sectPr w:rsidR="002C2FF5" w:rsidSect="0086491B">
      <w:headerReference w:type="default" r:id="rId7"/>
      <w:pgSz w:w="11906" w:h="16838"/>
      <w:pgMar w:top="1560" w:right="1133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A2" w:rsidRDefault="007707A2" w:rsidP="008B1445">
      <w:pPr>
        <w:spacing w:after="0" w:line="240" w:lineRule="auto"/>
      </w:pPr>
      <w:r>
        <w:separator/>
      </w:r>
    </w:p>
  </w:endnote>
  <w:endnote w:type="continuationSeparator" w:id="0">
    <w:p w:rsidR="007707A2" w:rsidRDefault="007707A2" w:rsidP="008B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A2" w:rsidRDefault="007707A2" w:rsidP="008B1445">
      <w:pPr>
        <w:spacing w:after="0" w:line="240" w:lineRule="auto"/>
      </w:pPr>
      <w:r>
        <w:separator/>
      </w:r>
    </w:p>
  </w:footnote>
  <w:footnote w:type="continuationSeparator" w:id="0">
    <w:p w:rsidR="007707A2" w:rsidRDefault="007707A2" w:rsidP="008B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582"/>
    </w:tblGrid>
    <w:tr w:rsidR="008B1445" w:rsidTr="00100E14">
      <w:trPr>
        <w:cantSplit/>
        <w:trHeight w:hRule="exact" w:val="1549"/>
      </w:trPr>
      <w:tc>
        <w:tcPr>
          <w:tcW w:w="1418" w:type="dxa"/>
        </w:tcPr>
        <w:p w:rsidR="008B1445" w:rsidRDefault="007707A2" w:rsidP="008B1445">
          <w:pPr>
            <w:pStyle w:val="Cabealho"/>
            <w:tabs>
              <w:tab w:val="right" w:pos="11554"/>
            </w:tabs>
            <w:snapToGrid w:val="0"/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.35pt;margin-top:4.75pt;width:65.1pt;height:64.75pt;z-index:251658240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831720009" r:id="rId2"/>
            </w:object>
          </w:r>
        </w:p>
      </w:tc>
      <w:tc>
        <w:tcPr>
          <w:tcW w:w="7582" w:type="dxa"/>
        </w:tcPr>
        <w:p w:rsidR="008B1445" w:rsidRDefault="008B1445" w:rsidP="008B1445">
          <w:pPr>
            <w:pStyle w:val="Cabealho"/>
            <w:tabs>
              <w:tab w:val="right" w:pos="9216"/>
            </w:tabs>
            <w:snapToGrid w:val="0"/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</w:rPr>
          </w:pPr>
        </w:p>
        <w:p w:rsidR="008B1445" w:rsidRDefault="008B1445" w:rsidP="008B1445">
          <w:pPr>
            <w:pStyle w:val="Cabealho"/>
            <w:tabs>
              <w:tab w:val="right" w:pos="9216"/>
            </w:tabs>
            <w:snapToGrid w:val="0"/>
            <w:ind w:left="-24" w:firstLine="24"/>
            <w:jc w:val="center"/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</w:rPr>
          </w:pPr>
          <w:r w:rsidRPr="00B17B66">
            <w:rPr>
              <w:rFonts w:ascii="Impact" w:hAnsi="Impact"/>
              <w:b/>
              <w:color w:val="000080"/>
              <w:spacing w:val="48"/>
              <w:sz w:val="36"/>
              <w:szCs w:val="36"/>
              <w:u w:val="double"/>
            </w:rPr>
            <w:t>CÂMARA MUNICIPAL DE SABÁUDIA</w:t>
          </w:r>
        </w:p>
        <w:p w:rsidR="008B1445" w:rsidRDefault="00E406D1" w:rsidP="008B1445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sz w:val="18"/>
              <w:szCs w:val="18"/>
              <w:u w:val="single"/>
            </w:rPr>
          </w:pPr>
          <w:r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>Avenida Campos Salles, 1951</w:t>
          </w:r>
          <w:r w:rsidR="008B1445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 xml:space="preserve"> </w:t>
          </w:r>
          <w:r w:rsidR="008B1445" w:rsidRPr="00B17B66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>- Fone (04</w:t>
          </w:r>
          <w:r w:rsidR="008B1445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>3</w:t>
          </w:r>
          <w:r w:rsidR="008B1445" w:rsidRPr="00B17B66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 xml:space="preserve">) </w:t>
          </w:r>
          <w:r w:rsidR="008B1445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>3151</w:t>
          </w:r>
          <w:r w:rsidR="008B1445" w:rsidRPr="00B17B66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>-1800 - CEP 86.720-000</w:t>
          </w:r>
        </w:p>
        <w:p w:rsidR="008B1445" w:rsidRDefault="008B1445" w:rsidP="008B1445">
          <w:pPr>
            <w:pStyle w:val="Cabealho"/>
            <w:tabs>
              <w:tab w:val="right" w:pos="9216"/>
            </w:tabs>
            <w:ind w:left="-24" w:firstLine="24"/>
            <w:jc w:val="center"/>
            <w:rPr>
              <w:rFonts w:ascii="Arial" w:hAnsi="Arial"/>
              <w:b/>
              <w:color w:val="000080"/>
              <w:u w:val="single"/>
            </w:rPr>
          </w:pPr>
          <w:r w:rsidRPr="00B17B66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 xml:space="preserve">Sabáudia – </w:t>
          </w:r>
          <w:proofErr w:type="spellStart"/>
          <w:r w:rsidRPr="00B17B66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>Pr</w:t>
          </w:r>
          <w:proofErr w:type="spellEnd"/>
          <w:r w:rsidRPr="00B17B66">
            <w:rPr>
              <w:rFonts w:ascii="Arial" w:hAnsi="Arial"/>
              <w:b/>
              <w:color w:val="000080"/>
              <w:sz w:val="18"/>
              <w:szCs w:val="18"/>
              <w:u w:val="single"/>
            </w:rPr>
            <w:t xml:space="preserve"> – CNPJ/MF 01010823/0001-60</w:t>
          </w:r>
        </w:p>
        <w:p w:rsidR="008B1445" w:rsidRDefault="008B1445" w:rsidP="008B1445">
          <w:pPr>
            <w:pStyle w:val="Cabealho"/>
            <w:rPr>
              <w:color w:val="000080"/>
            </w:rPr>
          </w:pPr>
        </w:p>
      </w:tc>
    </w:tr>
  </w:tbl>
  <w:p w:rsidR="008B1445" w:rsidRDefault="008B14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77EA2"/>
    <w:multiLevelType w:val="hybridMultilevel"/>
    <w:tmpl w:val="DD20AB7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F5"/>
    <w:rsid w:val="00245147"/>
    <w:rsid w:val="002C2FF5"/>
    <w:rsid w:val="003818FC"/>
    <w:rsid w:val="00581358"/>
    <w:rsid w:val="007707A2"/>
    <w:rsid w:val="0086491B"/>
    <w:rsid w:val="008B1445"/>
    <w:rsid w:val="00932EAB"/>
    <w:rsid w:val="00A14685"/>
    <w:rsid w:val="00A852AE"/>
    <w:rsid w:val="00B60FE5"/>
    <w:rsid w:val="00B92473"/>
    <w:rsid w:val="00E406D1"/>
    <w:rsid w:val="00E8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949046"/>
  <w15:docId w15:val="{FD322696-4C83-4612-BF57-691F5323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91B"/>
  </w:style>
  <w:style w:type="paragraph" w:styleId="Ttulo1">
    <w:name w:val="heading 1"/>
    <w:basedOn w:val="Normal"/>
    <w:next w:val="Normal"/>
    <w:uiPriority w:val="9"/>
    <w:qFormat/>
    <w:rsid w:val="008649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49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49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49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491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49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649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491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8649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8B1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B1445"/>
  </w:style>
  <w:style w:type="paragraph" w:styleId="Rodap">
    <w:name w:val="footer"/>
    <w:basedOn w:val="Normal"/>
    <w:link w:val="RodapChar"/>
    <w:uiPriority w:val="99"/>
    <w:unhideWhenUsed/>
    <w:rsid w:val="008B1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445"/>
  </w:style>
  <w:style w:type="table" w:styleId="Tabelacomgrade">
    <w:name w:val="Table Grid"/>
    <w:basedOn w:val="Tabelanormal"/>
    <w:uiPriority w:val="39"/>
    <w:rsid w:val="0093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E40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1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2026-02-04T11:18:00Z</cp:lastPrinted>
  <dcterms:created xsi:type="dcterms:W3CDTF">2026-02-04T11:20:00Z</dcterms:created>
  <dcterms:modified xsi:type="dcterms:W3CDTF">2026-02-04T11:20:00Z</dcterms:modified>
</cp:coreProperties>
</file>