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7F" w:rsidRPr="0005347F" w:rsidRDefault="00847C7F" w:rsidP="00847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PROJETO DE RESOLUÇÃO Nº 0</w:t>
      </w:r>
      <w:r w:rsidR="00D97833">
        <w:rPr>
          <w:rFonts w:ascii="Times New Roman" w:hAnsi="Times New Roman" w:cs="Times New Roman"/>
          <w:b/>
          <w:sz w:val="24"/>
          <w:szCs w:val="24"/>
        </w:rPr>
        <w:t>02</w:t>
      </w:r>
      <w:r w:rsidRPr="0005347F">
        <w:rPr>
          <w:rFonts w:ascii="Times New Roman" w:hAnsi="Times New Roman" w:cs="Times New Roman"/>
          <w:b/>
          <w:sz w:val="24"/>
          <w:szCs w:val="24"/>
        </w:rPr>
        <w:t>/2026</w:t>
      </w:r>
    </w:p>
    <w:p w:rsidR="00847C7F" w:rsidRPr="0005347F" w:rsidRDefault="00847C7F" w:rsidP="00847C7F">
      <w:pPr>
        <w:rPr>
          <w:rFonts w:ascii="Times New Roman" w:hAnsi="Times New Roman" w:cs="Times New Roman"/>
          <w:sz w:val="24"/>
          <w:szCs w:val="24"/>
        </w:rPr>
      </w:pPr>
    </w:p>
    <w:p w:rsidR="00847C7F" w:rsidRPr="0005347F" w:rsidRDefault="00847C7F" w:rsidP="00DC696F">
      <w:pPr>
        <w:spacing w:line="240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 xml:space="preserve">Regulamenta a Lei Geral de Proteção de Dados </w:t>
      </w:r>
      <w:proofErr w:type="gramStart"/>
      <w:r w:rsidRPr="0005347F">
        <w:rPr>
          <w:rFonts w:ascii="Times New Roman" w:hAnsi="Times New Roman" w:cs="Times New Roman"/>
          <w:b/>
          <w:sz w:val="24"/>
          <w:szCs w:val="24"/>
        </w:rPr>
        <w:t xml:space="preserve">Pessoais </w:t>
      </w:r>
      <w:r w:rsidR="00DC696F" w:rsidRPr="00053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05347F">
        <w:rPr>
          <w:rFonts w:ascii="Times New Roman" w:hAnsi="Times New Roman" w:cs="Times New Roman"/>
          <w:b/>
          <w:sz w:val="24"/>
          <w:szCs w:val="24"/>
        </w:rPr>
        <w:t>Lei Federal nº 13.709/18) no âmbito da Câmara Municipal de Sabáudia.</w:t>
      </w:r>
    </w:p>
    <w:p w:rsidR="00847C7F" w:rsidRPr="0005347F" w:rsidRDefault="00847C7F" w:rsidP="00847C7F">
      <w:pPr>
        <w:rPr>
          <w:rFonts w:ascii="Times New Roman" w:hAnsi="Times New Roman" w:cs="Times New Roman"/>
          <w:sz w:val="24"/>
          <w:szCs w:val="24"/>
        </w:rPr>
      </w:pP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1º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Esta resolução regulamenta a Lei Federal nº 13.709, de 14 de agosto de 2018 LGPD (lei geral de proteção de dados), no âmbito do Poder Legislativo Municipal.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2º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Para fins desta resolução, considera se: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Dado pessoal: informação relacionada a pessoa natural identificada ou identificável;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Dado pessoal sensível: dado pessoal sobre origem racial ou a, convicção religiosa, opinião </w:t>
      </w:r>
      <w:proofErr w:type="spellStart"/>
      <w:r w:rsidRPr="0005347F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05347F">
        <w:rPr>
          <w:rFonts w:ascii="Times New Roman" w:hAnsi="Times New Roman" w:cs="Times New Roman"/>
          <w:sz w:val="24"/>
          <w:szCs w:val="24"/>
        </w:rPr>
        <w:t>, filiação a sindicato ou a vida se do gênero ou biomédico, quando vinculado a uma pessoa natural;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Dado </w:t>
      </w:r>
      <w:proofErr w:type="spellStart"/>
      <w:r w:rsidRPr="0005347F">
        <w:rPr>
          <w:rFonts w:ascii="Times New Roman" w:hAnsi="Times New Roman" w:cs="Times New Roman"/>
          <w:sz w:val="24"/>
          <w:szCs w:val="24"/>
        </w:rPr>
        <w:t>anonimizado</w:t>
      </w:r>
      <w:proofErr w:type="spellEnd"/>
      <w:r w:rsidRPr="0005347F">
        <w:rPr>
          <w:rFonts w:ascii="Times New Roman" w:hAnsi="Times New Roman" w:cs="Times New Roman"/>
          <w:sz w:val="24"/>
          <w:szCs w:val="24"/>
        </w:rPr>
        <w:t>: dado relativo a titular que não possa ser identificado, considerando a utilização de meios técnicos razoáveis e disponíveis na ocasião de seu tratamento;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Banco de dados: conjunto estruturado de dados pessoais, estabelecido em um ou em vários locais, em suporte eletrônico ou físico;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Titular: pessoa natural a quem se referem os dados pessoais que são objetos de tratamento;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Controlador: pessoa natural ou jurídica, de direito público ou privado, a quem competem as decisões referentes ao tratamento de dados pessoais;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Operador: pessoa natural ou jurídica, de direito público ou privado, que realiza o tratamento de dados pessoais em nome do controlador;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Encarregado: pessoa indicada pelo controlador e operador para atuar como canal de comunicação entre controlador, os titulares dos dados e a Autoridade Nacional de Proteção de Dados;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IX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Agentes de tratamento: o controlador e o operador;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lastRenderedPageBreak/>
        <w:t>X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XI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7F">
        <w:rPr>
          <w:rFonts w:ascii="Times New Roman" w:hAnsi="Times New Roman" w:cs="Times New Roman"/>
          <w:sz w:val="24"/>
          <w:szCs w:val="24"/>
        </w:rPr>
        <w:t>Anonimização</w:t>
      </w:r>
      <w:proofErr w:type="spellEnd"/>
      <w:r w:rsidRPr="0005347F">
        <w:rPr>
          <w:rFonts w:ascii="Times New Roman" w:hAnsi="Times New Roman" w:cs="Times New Roman"/>
          <w:sz w:val="24"/>
          <w:szCs w:val="24"/>
        </w:rPr>
        <w:t>: utilização de meios técnicos razoáveis e disponíveis no momento do tratamento, por meio dos quais um dado perde a possibilidade de associação, direta ou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 xml:space="preserve">indireta, a um indivíduo; 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XII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Consentimento: manifestação livre, informada e inequívoca pela qual o titular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concorda com o tratamento de seus dados pessoais para uma finalidade determinada;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XIII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Plano de adequação: conjunto de regras de boas práticas e de governança de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dados pessoais que estabeleçam as condições de organização, o regime de funcionamento, os</w:t>
      </w:r>
      <w:r w:rsidR="008302F6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procedimentos, as normas de segurança, os padrões técnicos, as obrigações específicas para os diversos agentes envolvidos no tratamento, as ações educativas, os mecanismos internos de supervisão e de mitigação de riscos, o plano de respostas a incidentes de segurança e de outros aspectos relacionados ao tratamento de dados pessoais.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3º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As atividades de tratamento de dados pessoais pelos órgãos e entidades municipais deverão observar a boa fé e os seguintes princípios: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finalidade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>: realização do tratamento para propósitos legítimos, específicos,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explícitos e informados ao titular, sem possibilidade de tratamento posterior de forma incompatível com essas finalidades;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adequação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>: compatibilidade do tratamento com as finalidades informadas ao titular, de acordo com o contexto do tratamento;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necessidade: limitação do tratamento ao mínimo necessário para a realização de suas finalidades, com abrangência dos dados pertinentes, proporcionais e não excessivos em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relação às finalidades do tratamento de dados;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livre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acesso: garantia, aos titulares, de consulta facilitada e gratuita sobre a forma e a duração do tratamento, bem como sobre a integralidade de seus dados pessoais;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lastRenderedPageBreak/>
        <w:t>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qualidade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dos dados: garantia, aos titulares, de exatidão, clareza, relevância e atualização dos dados, de acordo com a necessidade e para o cumprimento da finalidade de seu tratamento;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transparência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>: garantia, aos titulares, de informações claras, precisas e facilmente acessíveis sobre a realização do tratamento e os respectivos agentes de tratamento, observados os segredos comercial e industrial;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segurança: utilização de medidas técnicas e administrativas aptas a proteger os dados pessoais de acessos não autorizados e de situações acidentais ou ilícitas de destruição, perda,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alteração, comunicação ou difusão;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prevenção: adoção de medidas para prevenir a ocorrência de danos em virtude do tratamento de dados pessoais;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IX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discriminação: impossibilidade de realização do tratamento para fins discriminatórios ilícitos ou abusivos;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X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responsabilização e prestação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de contas: demonstração, pelo agente, da adoção de medidas eficazes e capazes de comprovar a observância e o cumprimento das normas de proteção de dados pessoais e, inclusive, da eficácia dessas medidas.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4º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O encarregado e operador da proteção de dados pessoais será o </w:t>
      </w:r>
      <w:r w:rsidR="008302F6" w:rsidRPr="0005347F">
        <w:rPr>
          <w:rFonts w:ascii="Times New Roman" w:hAnsi="Times New Roman" w:cs="Times New Roman"/>
          <w:sz w:val="24"/>
          <w:szCs w:val="24"/>
        </w:rPr>
        <w:t>Controlador Interno</w:t>
      </w:r>
      <w:r w:rsidRPr="0005347F">
        <w:rPr>
          <w:rFonts w:ascii="Times New Roman" w:hAnsi="Times New Roman" w:cs="Times New Roman"/>
          <w:sz w:val="24"/>
          <w:szCs w:val="24"/>
        </w:rPr>
        <w:t xml:space="preserve"> de da Câmara Municipal de Sabáudia</w:t>
      </w:r>
      <w:r w:rsidR="008302F6" w:rsidRPr="0005347F">
        <w:rPr>
          <w:rFonts w:ascii="Times New Roman" w:hAnsi="Times New Roman" w:cs="Times New Roman"/>
          <w:sz w:val="24"/>
          <w:szCs w:val="24"/>
        </w:rPr>
        <w:t>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§ 1º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A identidade e as informações de contato do encarregado e do operador devem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ser divulgadas publicamente, de forma clara e objetiva, no Portal da Transparência, em seção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específica sobre dados pessoais.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§ 2º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O encarregado da proteção de dados terá acesso motivado a todas as operações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de tratamento.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5º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São atribuições do encarregado operador da proteção de dados pessoais: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aceitar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reclamações e comunicações dos titulares, prestar esclarecimentos e adotar providências;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receber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comunicações da autoridade nacional e adotar providências;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lastRenderedPageBreak/>
        <w:t>III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orientar os funcionários a respeito das práticas a serem tomadas em relação à proteção de dados pessoais;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IV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decidir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sobre as sugestões formuladas pela autoridade nacional a respeito da adoção de padrões e de boas práticas para o tratamento de dados pessoais, nos termos do art. 32 da</w:t>
      </w:r>
      <w:r w:rsidR="00DC696F"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>Lei Federal nº 13.709, de 14 de agosto de 2018;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providenciar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>, em caso de recebimento de informe da autoridade nacional com medidas cabíveis para fazer cessar uma afirmada violação à Lei Federal nº 13.709, de 14 de agosto de 2018;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VI –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avaliar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as justificativas apresentadas nos termos do inciso IX deste artigo, para o fim de: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a)</w:t>
      </w:r>
      <w:r w:rsidRPr="0005347F">
        <w:rPr>
          <w:rFonts w:ascii="Times New Roman" w:hAnsi="Times New Roman" w:cs="Times New Roman"/>
          <w:sz w:val="24"/>
          <w:szCs w:val="24"/>
        </w:rPr>
        <w:t xml:space="preserve"> caso avalie ter havido a violação, determinar a adoção das medidas solicitadas pela autoridade nacional;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b)</w:t>
      </w:r>
      <w:r w:rsidRPr="0005347F">
        <w:rPr>
          <w:rFonts w:ascii="Times New Roman" w:hAnsi="Times New Roman" w:cs="Times New Roman"/>
          <w:sz w:val="24"/>
          <w:szCs w:val="24"/>
        </w:rPr>
        <w:t xml:space="preserve"> caso avalie não ter havido a violação, apresentar as justificativas pertinentes à autoridade nacional, segundo o procedimento cabível.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6º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Cabe ao encarregado, fiscalizar o cumprimento de normas de controle de dados do Poder Legislativo Municipal e comunicar </w:t>
      </w:r>
      <w:r w:rsidR="008302F6" w:rsidRPr="0005347F">
        <w:rPr>
          <w:rFonts w:ascii="Times New Roman" w:hAnsi="Times New Roman" w:cs="Times New Roman"/>
          <w:sz w:val="24"/>
          <w:szCs w:val="24"/>
        </w:rPr>
        <w:t>o descumprimento ao Presidente da Câmara Municipal</w:t>
      </w:r>
      <w:r w:rsidRPr="0005347F">
        <w:rPr>
          <w:rFonts w:ascii="Times New Roman" w:hAnsi="Times New Roman" w:cs="Times New Roman"/>
          <w:sz w:val="24"/>
          <w:szCs w:val="24"/>
        </w:rPr>
        <w:t xml:space="preserve">, que </w:t>
      </w:r>
      <w:r w:rsidR="008302F6" w:rsidRPr="0005347F">
        <w:rPr>
          <w:rFonts w:ascii="Times New Roman" w:hAnsi="Times New Roman" w:cs="Times New Roman"/>
          <w:sz w:val="24"/>
          <w:szCs w:val="24"/>
        </w:rPr>
        <w:t>responderá como gestor da entidade</w:t>
      </w:r>
      <w:r w:rsidRPr="0005347F">
        <w:rPr>
          <w:rFonts w:ascii="Times New Roman" w:hAnsi="Times New Roman" w:cs="Times New Roman"/>
          <w:sz w:val="24"/>
          <w:szCs w:val="24"/>
        </w:rPr>
        <w:t>.</w:t>
      </w:r>
    </w:p>
    <w:p w:rsidR="00847C7F" w:rsidRPr="0005347F" w:rsidRDefault="00847C7F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b/>
          <w:sz w:val="24"/>
          <w:szCs w:val="24"/>
        </w:rPr>
        <w:t>Art. 7</w:t>
      </w:r>
      <w:proofErr w:type="gramStart"/>
      <w:r w:rsidRPr="0005347F">
        <w:rPr>
          <w:rFonts w:ascii="Times New Roman" w:hAnsi="Times New Roman" w:cs="Times New Roman"/>
          <w:b/>
          <w:sz w:val="24"/>
          <w:szCs w:val="24"/>
        </w:rPr>
        <w:t>º</w:t>
      </w:r>
      <w:r w:rsidRPr="0005347F">
        <w:rPr>
          <w:rFonts w:ascii="Times New Roman" w:hAnsi="Times New Roman" w:cs="Times New Roman"/>
          <w:sz w:val="24"/>
          <w:szCs w:val="24"/>
        </w:rPr>
        <w:t xml:space="preserve">  Esta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Resolução entra em vigor na data de sua publicação.</w:t>
      </w:r>
    </w:p>
    <w:p w:rsidR="00847C7F" w:rsidRPr="0005347F" w:rsidRDefault="00847C7F" w:rsidP="00DC696F">
      <w:pPr>
        <w:jc w:val="right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4"/>
          <w:szCs w:val="24"/>
        </w:rPr>
        <w:t xml:space="preserve">Sabáudia, </w:t>
      </w:r>
      <w:r w:rsidR="0005347F">
        <w:rPr>
          <w:rFonts w:ascii="Times New Roman" w:hAnsi="Times New Roman" w:cs="Times New Roman"/>
          <w:sz w:val="24"/>
          <w:szCs w:val="24"/>
        </w:rPr>
        <w:t>04</w:t>
      </w:r>
      <w:r w:rsidRPr="0005347F">
        <w:rPr>
          <w:rFonts w:ascii="Times New Roman" w:hAnsi="Times New Roman" w:cs="Times New Roman"/>
          <w:sz w:val="24"/>
          <w:szCs w:val="24"/>
        </w:rPr>
        <w:t xml:space="preserve"> dias do mês de </w:t>
      </w:r>
      <w:proofErr w:type="gramStart"/>
      <w:r w:rsidRPr="0005347F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05347F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847C7F" w:rsidRPr="0005347F" w:rsidRDefault="00847C7F" w:rsidP="00847C7F">
      <w:pPr>
        <w:rPr>
          <w:rFonts w:ascii="Times New Roman" w:hAnsi="Times New Roman" w:cs="Times New Roman"/>
          <w:sz w:val="24"/>
          <w:szCs w:val="24"/>
        </w:rPr>
      </w:pPr>
    </w:p>
    <w:p w:rsidR="00847C7F" w:rsidRPr="0005347F" w:rsidRDefault="00847C7F" w:rsidP="00847C7F">
      <w:pPr>
        <w:rPr>
          <w:rFonts w:ascii="Times New Roman" w:hAnsi="Times New Roman" w:cs="Times New Roman"/>
          <w:sz w:val="24"/>
          <w:szCs w:val="24"/>
        </w:rPr>
      </w:pPr>
    </w:p>
    <w:p w:rsidR="000F3DFF" w:rsidRPr="0005347F" w:rsidRDefault="000F3DFF" w:rsidP="00847C7F">
      <w:pPr>
        <w:rPr>
          <w:rFonts w:ascii="Times New Roman" w:hAnsi="Times New Roman" w:cs="Times New Roman"/>
          <w:sz w:val="24"/>
          <w:szCs w:val="24"/>
        </w:rPr>
      </w:pPr>
    </w:p>
    <w:p w:rsidR="00736BDA" w:rsidRPr="0005347F" w:rsidRDefault="00736BDA" w:rsidP="00736B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7F">
        <w:rPr>
          <w:rFonts w:ascii="Times New Roman" w:hAnsi="Times New Roman" w:cs="Times New Roman"/>
          <w:sz w:val="28"/>
          <w:szCs w:val="28"/>
        </w:rPr>
        <w:t>André Luiz da Silva</w:t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347F" w:rsidRPr="0005347F">
        <w:rPr>
          <w:rFonts w:ascii="Times New Roman" w:hAnsi="Times New Roman" w:cs="Times New Roman"/>
          <w:sz w:val="28"/>
          <w:szCs w:val="28"/>
        </w:rPr>
        <w:t xml:space="preserve">      </w:t>
      </w:r>
      <w:r w:rsidRPr="0005347F">
        <w:rPr>
          <w:rFonts w:ascii="Times New Roman" w:hAnsi="Times New Roman" w:cs="Times New Roman"/>
          <w:sz w:val="28"/>
          <w:szCs w:val="28"/>
        </w:rPr>
        <w:t xml:space="preserve">  José Aparecido de Souza</w:t>
      </w:r>
    </w:p>
    <w:p w:rsidR="00736BDA" w:rsidRPr="0005347F" w:rsidRDefault="00736BDA" w:rsidP="00736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534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347F">
        <w:rPr>
          <w:rFonts w:ascii="Times New Roman" w:hAnsi="Times New Roman" w:cs="Times New Roman"/>
          <w:sz w:val="24"/>
          <w:szCs w:val="24"/>
        </w:rPr>
        <w:t>Presidente</w:t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Vice-Presidente</w:t>
      </w:r>
    </w:p>
    <w:p w:rsidR="00736BDA" w:rsidRPr="0005347F" w:rsidRDefault="00736BDA" w:rsidP="00736BDA">
      <w:pPr>
        <w:rPr>
          <w:rFonts w:ascii="Times New Roman" w:hAnsi="Times New Roman" w:cs="Times New Roman"/>
          <w:sz w:val="24"/>
          <w:szCs w:val="24"/>
        </w:rPr>
      </w:pPr>
    </w:p>
    <w:p w:rsidR="00736BDA" w:rsidRPr="0005347F" w:rsidRDefault="00736BDA" w:rsidP="00736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>Rodrigo Fernando Trava</w:t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Wesley Roberto </w:t>
      </w:r>
      <w:proofErr w:type="spellStart"/>
      <w:r w:rsidRPr="0005347F">
        <w:rPr>
          <w:rFonts w:ascii="Times New Roman" w:hAnsi="Times New Roman" w:cs="Times New Roman"/>
          <w:sz w:val="28"/>
          <w:szCs w:val="28"/>
        </w:rPr>
        <w:t>Xandu</w:t>
      </w:r>
      <w:proofErr w:type="spellEnd"/>
    </w:p>
    <w:p w:rsidR="000F3DFF" w:rsidRPr="0005347F" w:rsidRDefault="00736BDA" w:rsidP="0005347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4"/>
          <w:szCs w:val="24"/>
        </w:rPr>
        <w:t xml:space="preserve">       1º secretário</w:t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        2º secretário</w:t>
      </w:r>
    </w:p>
    <w:p w:rsidR="000F3DFF" w:rsidRPr="0005347F" w:rsidRDefault="005C5EE7" w:rsidP="00D978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MENSAGEM Nº 021/2026</w:t>
      </w:r>
    </w:p>
    <w:p w:rsidR="000F3DFF" w:rsidRPr="0005347F" w:rsidRDefault="000F3DFF" w:rsidP="0005347F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DB2D59" w:rsidRPr="0005347F" w:rsidRDefault="000F3DFF" w:rsidP="000534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53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Excelentíssimos 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Vereadores,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encaminhamos para apreciação de 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Vossas Excelências o Projeto de Resolução em anexo que “</w:t>
      </w:r>
      <w:r w:rsidR="00847C7F" w:rsidRPr="0005347F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Regulamenta a Lei Geral de Proteção de Dados Pessoais (Lei Federal nº 13.709/18) no âmbito da Câmara Municipal de</w:t>
      </w:r>
      <w:r w:rsidRPr="0005347F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342A" w:rsidRPr="0005347F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Sabáudia</w:t>
      </w:r>
      <w:r w:rsidR="00847C7F" w:rsidRPr="0005347F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a Lei Geral de Proteção de Dados Pessoais (Lei Federal nº 13.709/18), dispôs uma série de princípios, mecanismos e procedimentos com relação ao tratamento de dados pessoais, com o objetivo de proteger os direitos fundamentais de liberdade e de privacidade e o livre desenvolvimento da personalidade da pessoa natural.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os dispositivos da Lei Geral de Proteção de Dados Pessoais são de observância obrigatória para quaisquer entidades públicas ou privadas, sob pena de penalidades.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a necessidade de proteção de dados sensíveis dos agentes políticos, servidores públicos e população em geral, com vistas a garantir os princípios da intimidade e privacidade, evitando qualquer tipo de embaraço ou atitude vexatória ou discriminatória.</w:t>
      </w:r>
    </w:p>
    <w:p w:rsidR="00DB2D59" w:rsidRPr="0005347F" w:rsidRDefault="00DB2D59" w:rsidP="000534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</w:rPr>
        <w:tab/>
        <w:t>Contudo, é preciso regulamentar a Lei Geral de Proteção de Dados Pessoais LGPD no âmbito deste Parlamento.</w:t>
      </w:r>
    </w:p>
    <w:p w:rsidR="00736BDA" w:rsidRPr="0005347F" w:rsidRDefault="00DB2D59" w:rsidP="0005347F">
      <w:pPr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Portanto, encami</w:t>
      </w:r>
      <w:r w:rsidR="000F3DF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nhamos o presente Projeto de Resolução</w:t>
      </w:r>
      <w:r w:rsidR="00847C7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o egrégio Plenário desta Casa </w:t>
      </w:r>
      <w:r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aprove</w:t>
      </w:r>
      <w:r w:rsidR="000F3DFF" w:rsidRPr="00053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6BDA" w:rsidRPr="0005347F" w:rsidRDefault="00736BDA" w:rsidP="0005347F">
      <w:pPr>
        <w:rPr>
          <w:rFonts w:ascii="Times New Roman" w:hAnsi="Times New Roman" w:cs="Times New Roman"/>
          <w:sz w:val="24"/>
          <w:szCs w:val="24"/>
        </w:rPr>
      </w:pPr>
    </w:p>
    <w:p w:rsidR="00736BDA" w:rsidRDefault="00736BDA" w:rsidP="0005347F">
      <w:pPr>
        <w:spacing w:after="0" w:line="240" w:lineRule="auto"/>
      </w:pPr>
    </w:p>
    <w:p w:rsidR="00736BDA" w:rsidRPr="0005347F" w:rsidRDefault="00736BDA" w:rsidP="005C5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8"/>
          <w:szCs w:val="28"/>
        </w:rPr>
        <w:t>André Luiz da Silva</w:t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347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347F">
        <w:rPr>
          <w:rFonts w:ascii="Times New Roman" w:hAnsi="Times New Roman" w:cs="Times New Roman"/>
          <w:sz w:val="28"/>
          <w:szCs w:val="28"/>
        </w:rPr>
        <w:t xml:space="preserve"> José Aparecido</w:t>
      </w:r>
      <w:r w:rsidRPr="0005347F">
        <w:rPr>
          <w:rFonts w:ascii="Times New Roman" w:hAnsi="Times New Roman" w:cs="Times New Roman"/>
          <w:sz w:val="24"/>
          <w:szCs w:val="24"/>
        </w:rPr>
        <w:t xml:space="preserve"> </w:t>
      </w:r>
      <w:r w:rsidRPr="0005347F">
        <w:rPr>
          <w:rFonts w:ascii="Times New Roman" w:hAnsi="Times New Roman" w:cs="Times New Roman"/>
          <w:sz w:val="28"/>
          <w:szCs w:val="28"/>
        </w:rPr>
        <w:t>de Souza</w:t>
      </w:r>
    </w:p>
    <w:p w:rsidR="00736BDA" w:rsidRDefault="00736BDA" w:rsidP="005C5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4"/>
          <w:szCs w:val="24"/>
        </w:rPr>
        <w:t>Presidente</w:t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Vice-Presidente</w:t>
      </w:r>
    </w:p>
    <w:p w:rsidR="0005347F" w:rsidRPr="0005347F" w:rsidRDefault="0005347F" w:rsidP="005C5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BDA" w:rsidRPr="0005347F" w:rsidRDefault="00736BDA" w:rsidP="005C5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BDA" w:rsidRPr="0005347F" w:rsidRDefault="00736BDA" w:rsidP="005C5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7F">
        <w:rPr>
          <w:rFonts w:ascii="Times New Roman" w:hAnsi="Times New Roman" w:cs="Times New Roman"/>
          <w:sz w:val="28"/>
          <w:szCs w:val="28"/>
        </w:rPr>
        <w:t>Rodrigo Fernando Trava</w:t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</w:r>
      <w:r w:rsidRPr="0005347F">
        <w:rPr>
          <w:rFonts w:ascii="Times New Roman" w:hAnsi="Times New Roman" w:cs="Times New Roman"/>
          <w:sz w:val="28"/>
          <w:szCs w:val="28"/>
        </w:rPr>
        <w:tab/>
        <w:t xml:space="preserve">Wesley Roberto </w:t>
      </w:r>
      <w:proofErr w:type="spellStart"/>
      <w:r w:rsidRPr="0005347F">
        <w:rPr>
          <w:rFonts w:ascii="Times New Roman" w:hAnsi="Times New Roman" w:cs="Times New Roman"/>
          <w:sz w:val="28"/>
          <w:szCs w:val="28"/>
        </w:rPr>
        <w:t>Xandu</w:t>
      </w:r>
      <w:proofErr w:type="spellEnd"/>
    </w:p>
    <w:p w:rsidR="001A77A9" w:rsidRPr="0005347F" w:rsidRDefault="00736BDA" w:rsidP="005C5EE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347F">
        <w:rPr>
          <w:rFonts w:ascii="Times New Roman" w:hAnsi="Times New Roman" w:cs="Times New Roman"/>
          <w:sz w:val="24"/>
          <w:szCs w:val="24"/>
        </w:rPr>
        <w:t>1º secretário</w:t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5347F">
        <w:rPr>
          <w:rFonts w:ascii="Times New Roman" w:hAnsi="Times New Roman" w:cs="Times New Roman"/>
          <w:sz w:val="24"/>
          <w:szCs w:val="24"/>
        </w:rPr>
        <w:tab/>
      </w:r>
      <w:r w:rsidRPr="0005347F">
        <w:rPr>
          <w:rFonts w:ascii="Times New Roman" w:hAnsi="Times New Roman" w:cs="Times New Roman"/>
          <w:sz w:val="24"/>
          <w:szCs w:val="24"/>
        </w:rPr>
        <w:tab/>
        <w:t xml:space="preserve">         2º secretário</w:t>
      </w:r>
    </w:p>
    <w:sectPr w:rsidR="001A77A9" w:rsidRPr="000534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BC" w:rsidRDefault="000339BC" w:rsidP="00736BDA">
      <w:pPr>
        <w:spacing w:after="0" w:line="240" w:lineRule="auto"/>
      </w:pPr>
      <w:r>
        <w:separator/>
      </w:r>
    </w:p>
  </w:endnote>
  <w:endnote w:type="continuationSeparator" w:id="0">
    <w:p w:rsidR="000339BC" w:rsidRDefault="000339BC" w:rsidP="0073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BC" w:rsidRDefault="000339BC" w:rsidP="00736BDA">
      <w:pPr>
        <w:spacing w:after="0" w:line="240" w:lineRule="auto"/>
      </w:pPr>
      <w:r>
        <w:separator/>
      </w:r>
    </w:p>
  </w:footnote>
  <w:footnote w:type="continuationSeparator" w:id="0">
    <w:p w:rsidR="000339BC" w:rsidRDefault="000339BC" w:rsidP="0073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tblInd w:w="-1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6"/>
      <w:gridCol w:w="9224"/>
    </w:tblGrid>
    <w:tr w:rsidR="00736BDA" w:rsidRPr="00736BDA" w:rsidTr="00220B72">
      <w:trPr>
        <w:trHeight w:hRule="exact" w:val="1414"/>
      </w:trPr>
      <w:tc>
        <w:tcPr>
          <w:tcW w:w="1396" w:type="dxa"/>
        </w:tcPr>
        <w:p w:rsidR="00736BDA" w:rsidRPr="00736BDA" w:rsidRDefault="000339BC" w:rsidP="00736BDA">
          <w:pPr>
            <w:tabs>
              <w:tab w:val="center" w:pos="4252"/>
              <w:tab w:val="right" w:pos="8504"/>
              <w:tab w:val="right" w:pos="11554"/>
            </w:tabs>
            <w:spacing w:after="0" w:line="240" w:lineRule="auto"/>
            <w:jc w:val="left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7.15pt;margin-top:3.25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9411586" r:id="rId2"/>
            </w:object>
          </w:r>
        </w:p>
      </w:tc>
      <w:tc>
        <w:tcPr>
          <w:tcW w:w="9224" w:type="dxa"/>
        </w:tcPr>
        <w:p w:rsidR="00736BDA" w:rsidRPr="00736BDA" w:rsidRDefault="00736BDA" w:rsidP="00736BDA">
          <w:pPr>
            <w:tabs>
              <w:tab w:val="center" w:pos="4252"/>
              <w:tab w:val="right" w:pos="8504"/>
              <w:tab w:val="right" w:pos="9216"/>
            </w:tabs>
            <w:spacing w:after="0" w:line="240" w:lineRule="auto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736BDA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SABÁUDIA</w:t>
          </w:r>
        </w:p>
        <w:p w:rsidR="00736BDA" w:rsidRPr="00736BDA" w:rsidRDefault="00736BDA" w:rsidP="00736BDA">
          <w:pPr>
            <w:tabs>
              <w:tab w:val="center" w:pos="4252"/>
              <w:tab w:val="right" w:pos="8504"/>
              <w:tab w:val="right" w:pos="9216"/>
            </w:tabs>
            <w:spacing w:after="0" w:line="240" w:lineRule="auto"/>
            <w:ind w:left="-24" w:firstLine="24"/>
            <w:jc w:val="left"/>
            <w:rPr>
              <w:rFonts w:ascii="Arial" w:hAnsi="Arial"/>
              <w:b/>
              <w:color w:val="000080"/>
              <w:u w:val="single"/>
            </w:rPr>
          </w:pPr>
          <w:r w:rsidRPr="00736BDA">
            <w:rPr>
              <w:rFonts w:ascii="Arial" w:hAnsi="Arial"/>
              <w:b/>
              <w:color w:val="000080"/>
              <w:u w:val="single"/>
            </w:rPr>
            <w:t xml:space="preserve">Avenida Campos Salles, 1951 - Caixa Postal 21 - Fone (043) 3151-1800 - CEP 86.720-000 – Sabáudia – </w:t>
          </w:r>
          <w:proofErr w:type="spellStart"/>
          <w:r w:rsidRPr="00736BDA">
            <w:rPr>
              <w:rFonts w:ascii="Arial" w:hAnsi="Arial"/>
              <w:b/>
              <w:color w:val="000080"/>
              <w:u w:val="single"/>
            </w:rPr>
            <w:t>Pr</w:t>
          </w:r>
          <w:proofErr w:type="spellEnd"/>
          <w:r w:rsidRPr="00736BDA">
            <w:rPr>
              <w:rFonts w:ascii="Arial" w:hAnsi="Arial"/>
              <w:b/>
              <w:color w:val="000080"/>
              <w:u w:val="single"/>
            </w:rPr>
            <w:t xml:space="preserve"> – CNPJ/MF 01010823/0001-60</w:t>
          </w:r>
        </w:p>
        <w:p w:rsidR="00736BDA" w:rsidRPr="00736BDA" w:rsidRDefault="00736BDA" w:rsidP="00736BDA">
          <w:pPr>
            <w:tabs>
              <w:tab w:val="center" w:pos="4252"/>
              <w:tab w:val="right" w:pos="8504"/>
            </w:tabs>
            <w:spacing w:after="0" w:line="240" w:lineRule="auto"/>
            <w:jc w:val="left"/>
            <w:rPr>
              <w:color w:val="000080"/>
              <w:sz w:val="21"/>
              <w:szCs w:val="21"/>
            </w:rPr>
          </w:pPr>
        </w:p>
      </w:tc>
    </w:tr>
  </w:tbl>
  <w:p w:rsidR="00736BDA" w:rsidRDefault="00736B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F"/>
    <w:rsid w:val="000339BC"/>
    <w:rsid w:val="0005347F"/>
    <w:rsid w:val="000F3DFF"/>
    <w:rsid w:val="00205874"/>
    <w:rsid w:val="00472CBE"/>
    <w:rsid w:val="004A507A"/>
    <w:rsid w:val="005C5EE7"/>
    <w:rsid w:val="00653C7F"/>
    <w:rsid w:val="00736BDA"/>
    <w:rsid w:val="008302F6"/>
    <w:rsid w:val="00847C7F"/>
    <w:rsid w:val="00C37CCD"/>
    <w:rsid w:val="00D44D43"/>
    <w:rsid w:val="00D97833"/>
    <w:rsid w:val="00DB2D59"/>
    <w:rsid w:val="00DC696F"/>
    <w:rsid w:val="00D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71FB24"/>
  <w15:chartTrackingRefBased/>
  <w15:docId w15:val="{ADA979EB-75CF-40C3-B0F8-C634722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47C7F"/>
    <w:rPr>
      <w:b/>
      <w:bCs/>
    </w:rPr>
  </w:style>
  <w:style w:type="character" w:styleId="nfase">
    <w:name w:val="Emphasis"/>
    <w:basedOn w:val="Fontepargpadro"/>
    <w:uiPriority w:val="20"/>
    <w:qFormat/>
    <w:rsid w:val="00847C7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36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BDA"/>
  </w:style>
  <w:style w:type="paragraph" w:styleId="Rodap">
    <w:name w:val="footer"/>
    <w:basedOn w:val="Normal"/>
    <w:link w:val="RodapChar"/>
    <w:uiPriority w:val="99"/>
    <w:unhideWhenUsed/>
    <w:rsid w:val="00736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USER</cp:lastModifiedBy>
  <cp:revision>6</cp:revision>
  <cp:lastPrinted>2026-05-04T11:52:00Z</cp:lastPrinted>
  <dcterms:created xsi:type="dcterms:W3CDTF">2026-04-30T11:47:00Z</dcterms:created>
  <dcterms:modified xsi:type="dcterms:W3CDTF">2026-05-04T11:53:00Z</dcterms:modified>
</cp:coreProperties>
</file>